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XSpec="center" w:tblpY="1855"/>
        <w:tblW w:w="15547" w:type="dxa"/>
        <w:tblLook w:val="04A0" w:firstRow="1" w:lastRow="0" w:firstColumn="1" w:lastColumn="0" w:noHBand="0" w:noVBand="1"/>
      </w:tblPr>
      <w:tblGrid>
        <w:gridCol w:w="2316"/>
        <w:gridCol w:w="2695"/>
        <w:gridCol w:w="3265"/>
        <w:gridCol w:w="3412"/>
        <w:gridCol w:w="3859"/>
      </w:tblGrid>
      <w:tr w:rsidR="00D424D2" w:rsidRPr="00FD4187" w:rsidTr="00D424D2">
        <w:trPr>
          <w:trHeight w:val="1215"/>
        </w:trPr>
        <w:tc>
          <w:tcPr>
            <w:tcW w:w="2316" w:type="dxa"/>
            <w:vMerge w:val="restart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bookmarkStart w:id="0" w:name="_GoBack"/>
            <w:bookmarkEnd w:id="0"/>
            <w:r w:rsidRPr="00D424D2">
              <w:rPr>
                <w:sz w:val="96"/>
                <w:szCs w:val="96"/>
              </w:rPr>
              <w:t xml:space="preserve">Mets </w:t>
            </w:r>
          </w:p>
        </w:tc>
        <w:tc>
          <w:tcPr>
            <w:tcW w:w="2695" w:type="dxa"/>
            <w:vMerge w:val="restart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r w:rsidRPr="00D424D2">
              <w:rPr>
                <w:sz w:val="96"/>
                <w:szCs w:val="96"/>
              </w:rPr>
              <w:t xml:space="preserve">la </w:t>
            </w:r>
            <w:proofErr w:type="spellStart"/>
            <w:r w:rsidRPr="00D424D2">
              <w:rPr>
                <w:sz w:val="96"/>
                <w:szCs w:val="96"/>
              </w:rPr>
              <w:t>main</w:t>
            </w:r>
            <w:proofErr w:type="spellEnd"/>
            <w:r w:rsidRPr="00D424D2">
              <w:rPr>
                <w:sz w:val="96"/>
                <w:szCs w:val="96"/>
              </w:rPr>
              <w:t xml:space="preserve"> </w:t>
            </w:r>
          </w:p>
        </w:tc>
        <w:tc>
          <w:tcPr>
            <w:tcW w:w="3265" w:type="dxa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gauche</w:t>
            </w:r>
            <w:proofErr w:type="spellEnd"/>
          </w:p>
        </w:tc>
        <w:tc>
          <w:tcPr>
            <w:tcW w:w="3412" w:type="dxa"/>
            <w:vMerge w:val="restart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sur</w:t>
            </w:r>
            <w:proofErr w:type="spellEnd"/>
            <w:r w:rsidRPr="00D424D2">
              <w:rPr>
                <w:sz w:val="96"/>
                <w:szCs w:val="96"/>
              </w:rPr>
              <w:t xml:space="preserve"> la couleur</w:t>
            </w:r>
          </w:p>
        </w:tc>
        <w:tc>
          <w:tcPr>
            <w:tcW w:w="3859" w:type="dxa"/>
            <w:shd w:val="clear" w:color="auto" w:fill="8DB3E2" w:themeFill="text2" w:themeFillTint="66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r w:rsidRPr="00D424D2">
              <w:rPr>
                <w:sz w:val="96"/>
                <w:szCs w:val="96"/>
              </w:rPr>
              <w:t>bleue!</w:t>
            </w:r>
          </w:p>
        </w:tc>
      </w:tr>
      <w:tr w:rsidR="00D424D2" w:rsidRPr="00FD4187" w:rsidTr="00D424D2">
        <w:trPr>
          <w:trHeight w:val="1278"/>
        </w:trPr>
        <w:tc>
          <w:tcPr>
            <w:tcW w:w="2316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2695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3265" w:type="dxa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droite</w:t>
            </w:r>
            <w:proofErr w:type="spellEnd"/>
          </w:p>
        </w:tc>
        <w:tc>
          <w:tcPr>
            <w:tcW w:w="3412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3859" w:type="dxa"/>
            <w:shd w:val="clear" w:color="auto" w:fill="FF0000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r w:rsidRPr="00D424D2">
              <w:rPr>
                <w:sz w:val="96"/>
                <w:szCs w:val="96"/>
              </w:rPr>
              <w:t>rouge!</w:t>
            </w:r>
          </w:p>
        </w:tc>
      </w:tr>
      <w:tr w:rsidR="00D424D2" w:rsidRPr="00FD4187" w:rsidTr="00D424D2">
        <w:trPr>
          <w:trHeight w:val="1215"/>
        </w:trPr>
        <w:tc>
          <w:tcPr>
            <w:tcW w:w="2316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2695" w:type="dxa"/>
            <w:vMerge w:val="restart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le</w:t>
            </w:r>
            <w:proofErr w:type="spellEnd"/>
            <w:r w:rsidRPr="00D424D2">
              <w:rPr>
                <w:sz w:val="96"/>
                <w:szCs w:val="96"/>
              </w:rPr>
              <w:t xml:space="preserve"> </w:t>
            </w:r>
            <w:proofErr w:type="spellStart"/>
            <w:r w:rsidRPr="00D424D2">
              <w:rPr>
                <w:sz w:val="96"/>
                <w:szCs w:val="96"/>
              </w:rPr>
              <w:t>pied</w:t>
            </w:r>
            <w:proofErr w:type="spellEnd"/>
          </w:p>
        </w:tc>
        <w:tc>
          <w:tcPr>
            <w:tcW w:w="3265" w:type="dxa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gauche</w:t>
            </w:r>
            <w:proofErr w:type="spellEnd"/>
          </w:p>
        </w:tc>
        <w:tc>
          <w:tcPr>
            <w:tcW w:w="3412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3859" w:type="dxa"/>
            <w:shd w:val="clear" w:color="auto" w:fill="00B050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r w:rsidRPr="00D424D2">
              <w:rPr>
                <w:sz w:val="96"/>
                <w:szCs w:val="96"/>
              </w:rPr>
              <w:t>verte!</w:t>
            </w:r>
          </w:p>
        </w:tc>
      </w:tr>
      <w:tr w:rsidR="00D424D2" w:rsidRPr="00FD4187" w:rsidTr="00D424D2">
        <w:trPr>
          <w:trHeight w:val="1278"/>
        </w:trPr>
        <w:tc>
          <w:tcPr>
            <w:tcW w:w="2316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2695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3265" w:type="dxa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droit</w:t>
            </w:r>
            <w:proofErr w:type="spellEnd"/>
          </w:p>
        </w:tc>
        <w:tc>
          <w:tcPr>
            <w:tcW w:w="3412" w:type="dxa"/>
            <w:vMerge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3859" w:type="dxa"/>
            <w:shd w:val="clear" w:color="auto" w:fill="FFFF00"/>
          </w:tcPr>
          <w:p w:rsidR="00D424D2" w:rsidRPr="00D424D2" w:rsidRDefault="00D424D2" w:rsidP="00D424D2">
            <w:pPr>
              <w:jc w:val="both"/>
              <w:rPr>
                <w:sz w:val="96"/>
                <w:szCs w:val="96"/>
              </w:rPr>
            </w:pPr>
            <w:proofErr w:type="spellStart"/>
            <w:r w:rsidRPr="00D424D2">
              <w:rPr>
                <w:sz w:val="96"/>
                <w:szCs w:val="96"/>
              </w:rPr>
              <w:t>jaune</w:t>
            </w:r>
            <w:proofErr w:type="spellEnd"/>
            <w:r w:rsidRPr="00D424D2">
              <w:rPr>
                <w:sz w:val="96"/>
                <w:szCs w:val="96"/>
              </w:rPr>
              <w:t>!</w:t>
            </w:r>
          </w:p>
        </w:tc>
      </w:tr>
    </w:tbl>
    <w:p w:rsidR="00D424D2" w:rsidRPr="00FD4187" w:rsidRDefault="00D424D2" w:rsidP="00D424D2">
      <w:pPr>
        <w:jc w:val="center"/>
        <w:rPr>
          <w:sz w:val="52"/>
          <w:szCs w:val="52"/>
        </w:rPr>
      </w:pPr>
      <w:r w:rsidRPr="00D424D2">
        <w:rPr>
          <w:b/>
          <w:sz w:val="96"/>
          <w:szCs w:val="96"/>
          <w:u w:val="single"/>
        </w:rPr>
        <w:t>Twister</w:t>
      </w:r>
      <w:r>
        <w:rPr>
          <w:b/>
          <w:sz w:val="96"/>
          <w:szCs w:val="96"/>
          <w:u w:val="single"/>
        </w:rPr>
        <w:br/>
      </w:r>
    </w:p>
    <w:p w:rsidR="007C2B5B" w:rsidRDefault="007C2B5B"/>
    <w:sectPr w:rsidR="007C2B5B" w:rsidSect="00D424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D2"/>
    <w:rsid w:val="007C2B5B"/>
    <w:rsid w:val="00D35A8B"/>
    <w:rsid w:val="00D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428D5-1757-448B-87E4-B83D39F8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24D2"/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24D2"/>
    <w:pPr>
      <w:spacing w:after="0" w:line="240" w:lineRule="auto"/>
    </w:pPr>
    <w:rPr>
      <w:rFonts w:eastAsiaTheme="minorEastAsia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Qworzo</dc:creator>
  <cp:lastModifiedBy>Ellen Balliu</cp:lastModifiedBy>
  <cp:revision>2</cp:revision>
  <cp:lastPrinted>2017-11-25T12:34:00Z</cp:lastPrinted>
  <dcterms:created xsi:type="dcterms:W3CDTF">2020-03-19T12:39:00Z</dcterms:created>
  <dcterms:modified xsi:type="dcterms:W3CDTF">2020-03-19T12:39:00Z</dcterms:modified>
</cp:coreProperties>
</file>